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5C" w:rsidRPr="004D7733" w:rsidRDefault="00616E5C" w:rsidP="00616E5C">
      <w:pPr>
        <w:spacing w:before="120" w:after="0" w:line="240" w:lineRule="auto"/>
        <w:jc w:val="center"/>
        <w:rPr>
          <w:rFonts w:ascii="Calibri" w:hAnsi="Calibri" w:cs="Calibri"/>
          <w:color w:val="FF0000"/>
          <w:sz w:val="28"/>
          <w:szCs w:val="28"/>
        </w:rPr>
      </w:pPr>
      <w:r w:rsidRPr="004D7733">
        <w:rPr>
          <w:rFonts w:ascii="Calibri" w:hAnsi="Calibri" w:cs="Calibri"/>
          <w:color w:val="FF0000"/>
          <w:sz w:val="28"/>
          <w:szCs w:val="28"/>
          <w:rtl/>
        </w:rPr>
        <w:t>بِسْمِ اللّٰهِ الرَّحْمٰنِ الرَّحِيمِ</w:t>
      </w:r>
    </w:p>
    <w:p w:rsidR="00616E5C" w:rsidRPr="004D7733" w:rsidRDefault="00616E5C" w:rsidP="00616E5C">
      <w:pPr>
        <w:spacing w:before="120" w:after="0" w:line="240" w:lineRule="auto"/>
        <w:jc w:val="center"/>
        <w:rPr>
          <w:rFonts w:ascii="Calibri" w:hAnsi="Calibri" w:cs="Calibri"/>
          <w:color w:val="FF0000"/>
          <w:sz w:val="28"/>
          <w:szCs w:val="28"/>
        </w:rPr>
      </w:pPr>
      <w:r w:rsidRPr="004D7733">
        <w:rPr>
          <w:rFonts w:ascii="Calibri" w:hAnsi="Calibri" w:cs="Calibri"/>
          <w:color w:val="FF0000"/>
          <w:sz w:val="28"/>
          <w:szCs w:val="28"/>
          <w:rtl/>
        </w:rPr>
        <w:t>وَ بِهِ نَسْتَعِينُ</w:t>
      </w:r>
    </w:p>
    <w:p w:rsidR="00616E5C" w:rsidRPr="004D7733" w:rsidRDefault="00616E5C" w:rsidP="00616E5C">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YEDİNCİ</w:t>
      </w:r>
      <w:r w:rsidRPr="004D7733">
        <w:rPr>
          <w:rFonts w:ascii="Calibri" w:hAnsi="Calibri" w:cs="Calibri"/>
          <w:color w:val="0000B0"/>
          <w:sz w:val="28"/>
          <w:szCs w:val="28"/>
        </w:rPr>
        <w:t xml:space="preserve"> Ş</w:t>
      </w:r>
      <w:r>
        <w:rPr>
          <w:rFonts w:ascii="Calibri" w:hAnsi="Calibri" w:cs="Calibri"/>
          <w:color w:val="0000B0"/>
          <w:sz w:val="28"/>
          <w:szCs w:val="28"/>
        </w:rPr>
        <w:t xml:space="preserve">UA SAYFA YÜZELLİBEŞ İKİNCİ HAKİKAT’İN </w:t>
      </w:r>
      <w:r w:rsidRPr="004D7733">
        <w:rPr>
          <w:rFonts w:ascii="Calibri" w:hAnsi="Calibri" w:cs="Calibri"/>
          <w:color w:val="0000B0"/>
          <w:sz w:val="28"/>
          <w:szCs w:val="28"/>
        </w:rPr>
        <w:t>TAHŞİYESİ</w:t>
      </w:r>
    </w:p>
    <w:p w:rsidR="00616E5C" w:rsidRPr="00616E5C" w:rsidRDefault="00616E5C" w:rsidP="00616E5C">
      <w:pPr>
        <w:spacing w:before="120" w:after="0" w:line="240" w:lineRule="auto"/>
        <w:jc w:val="both"/>
        <w:rPr>
          <w:rFonts w:ascii="Calibri" w:hAnsi="Calibri" w:cs="Calibri"/>
          <w:sz w:val="24"/>
          <w:szCs w:val="24"/>
        </w:rPr>
      </w:pPr>
      <w:r w:rsidRPr="00616E5C">
        <w:rPr>
          <w:rFonts w:ascii="Calibri" w:hAnsi="Calibri" w:cs="Calibri"/>
          <w:b/>
          <w:bCs/>
          <w:sz w:val="24"/>
          <w:szCs w:val="24"/>
        </w:rPr>
        <w:t>İkinci Hakikat:</w:t>
      </w:r>
      <w:r w:rsidRPr="00616E5C">
        <w:rPr>
          <w:rFonts w:ascii="Calibri" w:hAnsi="Calibri" w:cs="Calibri"/>
          <w:sz w:val="24"/>
          <w:szCs w:val="24"/>
        </w:rPr>
        <w:t xml:space="preserve"> Kâinatta tasarrufları görünen ef'al-i Rabbaniyenin ıtlak ve ihata ve nihayetsiz bir surette zuhurlarıdır. Ve o fiilleri takyid ve tahdid eden, yalnız hikmet ve iradedir ve mazharların kabiliyetleridir.</w:t>
      </w:r>
      <w:r>
        <w:rPr>
          <w:rStyle w:val="FootnoteReference"/>
          <w:rFonts w:ascii="Calibri" w:hAnsi="Calibri" w:cs="Calibri"/>
          <w:sz w:val="24"/>
          <w:szCs w:val="24"/>
        </w:rPr>
        <w:footnoteReference w:id="2"/>
      </w:r>
      <w:r w:rsidRPr="00616E5C">
        <w:rPr>
          <w:rFonts w:ascii="Calibri" w:hAnsi="Calibri" w:cs="Calibri"/>
          <w:sz w:val="24"/>
          <w:szCs w:val="24"/>
        </w:rPr>
        <w:t xml:space="preserve"> Ve serseri tesadüf ve şuursuz tabiat ve kör kuvvet ve camid esbab ve kayıdsız ve her yere dağılan ve karıştıran unsurlar, o gayet mizanlı ve hikmetli ve basîrane ve hayatdarane ve muntazam ve muhkem olan fiillere karışamazlar, belki Fâil-i Zülcelal'in emriyle ve iradesiyle ve kuvvetiyle zahirî bir perde-i kudret olarak istimal olunuyorlar.</w:t>
      </w:r>
    </w:p>
    <w:p w:rsidR="00616E5C" w:rsidRPr="00616E5C" w:rsidRDefault="00616E5C" w:rsidP="00616E5C">
      <w:pPr>
        <w:spacing w:before="120" w:after="0" w:line="240" w:lineRule="auto"/>
        <w:jc w:val="both"/>
        <w:rPr>
          <w:rFonts w:ascii="Calibri" w:hAnsi="Calibri" w:cs="Calibri"/>
          <w:sz w:val="24"/>
          <w:szCs w:val="24"/>
        </w:rPr>
      </w:pPr>
      <w:r w:rsidRPr="00616E5C">
        <w:rPr>
          <w:rFonts w:ascii="Calibri" w:hAnsi="Calibri" w:cs="Calibri"/>
          <w:sz w:val="24"/>
          <w:szCs w:val="24"/>
        </w:rPr>
        <w:t>Hadsiz misallerinden üç misali, Sure-i Nahl'in bir sahifesinde birbirine muttasıl üç âyetin işaret ettikleri üç fiilin hadsiz nüktelerinden üç nüktesini beyan ederiz.</w:t>
      </w:r>
    </w:p>
    <w:p w:rsidR="00097CF0" w:rsidRPr="00097CF0" w:rsidRDefault="00616E5C" w:rsidP="00097CF0">
      <w:pPr>
        <w:spacing w:before="120" w:after="0" w:line="240" w:lineRule="auto"/>
        <w:jc w:val="both"/>
        <w:rPr>
          <w:rFonts w:ascii="Calibri" w:hAnsi="Calibri" w:cs="Calibri"/>
          <w:sz w:val="24"/>
          <w:szCs w:val="24"/>
        </w:rPr>
      </w:pPr>
      <w:r w:rsidRPr="00616E5C">
        <w:rPr>
          <w:rFonts w:ascii="Calibri" w:hAnsi="Calibri" w:cs="Calibri"/>
          <w:sz w:val="24"/>
          <w:szCs w:val="24"/>
        </w:rPr>
        <w:lastRenderedPageBreak/>
        <w:t>Birincisi: ...</w:t>
      </w:r>
      <w:r w:rsidRPr="00BB088D">
        <w:rPr>
          <w:rFonts w:ascii="Calibri" w:hAnsi="Calibri" w:cs="Calibri"/>
          <w:color w:val="FF0000"/>
          <w:sz w:val="28"/>
          <w:szCs w:val="28"/>
          <w:rtl/>
        </w:rPr>
        <w:t>وَ اَوْحَى</w:t>
      </w:r>
      <w:r w:rsidR="00BB088D">
        <w:rPr>
          <w:rStyle w:val="FootnoteReference"/>
          <w:rFonts w:ascii="Calibri" w:hAnsi="Calibri" w:cs="Calibri"/>
          <w:color w:val="FF0000"/>
          <w:sz w:val="28"/>
          <w:szCs w:val="28"/>
          <w:rtl/>
        </w:rPr>
        <w:footnoteReference w:id="3"/>
      </w:r>
      <w:r w:rsidRPr="00BB088D">
        <w:rPr>
          <w:rFonts w:ascii="Calibri" w:hAnsi="Calibri" w:cs="Calibri"/>
          <w:color w:val="FF0000"/>
          <w:sz w:val="28"/>
          <w:szCs w:val="28"/>
          <w:rtl/>
        </w:rPr>
        <w:t xml:space="preserve"> رَبُّكَ اِلَى النَّحْلِ اَنِ اتَّخِذِى مِنَ الْجِبَالِ بُيُوتًا</w:t>
      </w:r>
      <w:r w:rsidRPr="00BB088D">
        <w:rPr>
          <w:rFonts w:ascii="Calibri" w:hAnsi="Calibri" w:cs="Calibri"/>
          <w:color w:val="FF0000"/>
          <w:sz w:val="28"/>
          <w:szCs w:val="28"/>
        </w:rPr>
        <w:t xml:space="preserve"> </w:t>
      </w:r>
      <w:r w:rsidRPr="00616E5C">
        <w:rPr>
          <w:rFonts w:ascii="Calibri" w:hAnsi="Calibri" w:cs="Calibri"/>
          <w:sz w:val="24"/>
          <w:szCs w:val="24"/>
        </w:rPr>
        <w:t>ilh... Evet balarısı fıtratça ve vazifece öyle bir mu'cize-i kudrettir ki; koca Sure-i Nahl, onun ismiyle tesmiye edilmiş. Çünki o küçücük bal makinesinin zerrecik başında, onun ehemmiyetli vazifesinin mükemmel proğramını yazmak ve küçücük karnında taamların en tatlısını koymak ve pişirmek ve süngücüğünde zîhayat a'zaları tahrib etmek ve öldürmek hâsiyetinde bulunan zehiri o uzuvcuğuna</w:t>
      </w:r>
      <w:r w:rsidR="00097CF0">
        <w:rPr>
          <w:rFonts w:ascii="Calibri" w:hAnsi="Calibri" w:cs="Calibri"/>
          <w:sz w:val="24"/>
          <w:szCs w:val="24"/>
        </w:rPr>
        <w:t xml:space="preserve"> </w:t>
      </w:r>
      <w:r w:rsidR="00097CF0" w:rsidRPr="00097CF0">
        <w:rPr>
          <w:rFonts w:ascii="Calibri" w:hAnsi="Calibri" w:cs="Calibri"/>
          <w:sz w:val="24"/>
          <w:szCs w:val="24"/>
        </w:rPr>
        <w:t>ve cismine zarar vermeden yerleştirmek; nihayet dikkat ve ilim ile ve gayet hikmet ve irade ile ve tam bir intizam ve müvazene ile olduğundan, şuursuz, intizamsız, mizansız olan tabiat ve tesadüf gibi şeyler elbette müdahale edemezler ve karışamazlar. İşte bu üç cihetle mu'cizeli bu san'at-ı İlahiyenin ve bu fiil-i Rabbanînin, bütün zemin yüzünde hadsiz arılarda, aynı hikmetle, aynı dikkatle, aynı mizanda, aynı anda, aynı tarzda zuhuru ve ihatası, bedahetle vahdeti isbat eder.</w:t>
      </w:r>
    </w:p>
    <w:p w:rsidR="00097CF0" w:rsidRPr="00097CF0" w:rsidRDefault="00097CF0" w:rsidP="00097CF0">
      <w:pPr>
        <w:spacing w:before="120" w:after="0" w:line="240" w:lineRule="auto"/>
        <w:jc w:val="both"/>
        <w:rPr>
          <w:rFonts w:ascii="Calibri" w:hAnsi="Calibri" w:cs="Calibri"/>
          <w:sz w:val="24"/>
          <w:szCs w:val="24"/>
        </w:rPr>
      </w:pPr>
      <w:r w:rsidRPr="003C2EED">
        <w:rPr>
          <w:rFonts w:ascii="Calibri" w:hAnsi="Calibri" w:cs="Calibri"/>
          <w:b/>
          <w:bCs/>
          <w:sz w:val="24"/>
          <w:szCs w:val="24"/>
        </w:rPr>
        <w:t>İkinci âyet:</w:t>
      </w:r>
      <w:r w:rsidRPr="003C2EED">
        <w:rPr>
          <w:rFonts w:ascii="Calibri" w:hAnsi="Calibri" w:cs="Calibri"/>
          <w:color w:val="FF0000"/>
          <w:sz w:val="28"/>
          <w:szCs w:val="28"/>
          <w:rtl/>
        </w:rPr>
        <w:t>وَ اِنَّ لَكُمْ فِى اْلاَنَْعَامِ لَعِبْرَةً نُسْقِيكُمْ مِمَّا فِى بُطُونِهِ مِنْ بَيْنِ فَرْثٍ وَ دَمٍ لَبَنًا خَالِصًا سَائِغًا لِلشَّارِبِينَ</w:t>
      </w:r>
      <w:r w:rsidRPr="003C2EED">
        <w:rPr>
          <w:rFonts w:ascii="Calibri" w:hAnsi="Calibri" w:cs="Calibri"/>
          <w:color w:val="FF0000"/>
          <w:sz w:val="28"/>
          <w:szCs w:val="28"/>
        </w:rPr>
        <w:t xml:space="preserve"> </w:t>
      </w:r>
      <w:r w:rsidRPr="00097CF0">
        <w:rPr>
          <w:rFonts w:ascii="Calibri" w:hAnsi="Calibri" w:cs="Calibri"/>
          <w:sz w:val="24"/>
          <w:szCs w:val="24"/>
        </w:rPr>
        <w:t>âyeti, ibret-feşan bir fermandır. Evet başta inek ve deve ve keçi ve koyun olarak süt fabrikaları olan vâlidelerin memelerinde, kan ve fışkı içinde bulaştırmadan ve bulandırmadan ve onlara bütün bütün muhalif olarak hâlis, temiz, safi, mugaddi, hoş, beyaz bir sütü koymak; ve yavrularına karşı o sütten daha ziyade hoş, şirin, tatlı, kıymetli ve fedakârane bir şefkati kalblerine bırakmak; elbette o derece bir rahmet, bir hikmet, bir ilim, bir kudret ve bir ihtiyar ve dikkat ister ki; fırtınalı tesadüflerin ve karıştırıcı unsurların ve kör kuvvetlerin hiçbir cihetle işleri olamaz. İşte böyle gayet mu'cizeli ve hikmetli bu san'at-ı Rabbaniyenin ve bu fiil-i İlahînin, umum rûy-i zeminde, yüzbinlerle nevilerin, hadsiz vâlidelerinin kalblerinde ve memelerinde aynı anda, aynı tarzda, aynı hikmet ve aynı dikkat ile tecellisi ve tasarrufu ve yapması ve ihatası, bedahetle vahdeti isbat eder.</w:t>
      </w:r>
      <w:r w:rsidR="00BB22CC">
        <w:rPr>
          <w:rStyle w:val="FootnoteReference"/>
          <w:rFonts w:ascii="Calibri" w:hAnsi="Calibri" w:cs="Calibri"/>
          <w:sz w:val="24"/>
          <w:szCs w:val="24"/>
        </w:rPr>
        <w:footnoteReference w:id="4"/>
      </w:r>
    </w:p>
    <w:p w:rsidR="00BB22CC" w:rsidRPr="00BB22CC" w:rsidRDefault="00097CF0" w:rsidP="00BB22CC">
      <w:pPr>
        <w:spacing w:before="120" w:after="0" w:line="240" w:lineRule="auto"/>
        <w:jc w:val="both"/>
        <w:rPr>
          <w:rFonts w:ascii="Calibri" w:hAnsi="Calibri" w:cs="Calibri"/>
          <w:sz w:val="24"/>
          <w:szCs w:val="24"/>
        </w:rPr>
      </w:pPr>
      <w:r w:rsidRPr="00BB22CC">
        <w:rPr>
          <w:rFonts w:ascii="Calibri" w:hAnsi="Calibri" w:cs="Calibri"/>
          <w:b/>
          <w:bCs/>
          <w:sz w:val="24"/>
          <w:szCs w:val="24"/>
        </w:rPr>
        <w:lastRenderedPageBreak/>
        <w:t>Üçüncü âyet:</w:t>
      </w:r>
      <w:r w:rsidRPr="00BB22CC">
        <w:rPr>
          <w:rFonts w:ascii="Calibri" w:hAnsi="Calibri" w:cs="Calibri"/>
          <w:color w:val="FF0000"/>
          <w:sz w:val="28"/>
          <w:szCs w:val="28"/>
          <w:rtl/>
        </w:rPr>
        <w:t>وَمِنْ ثَمَرَاتِ النَّخِيلِ وَاْلاَعْنَابِ تَتَّخِذُونَ مِنْهُ سَكَرًا وَرِزْقًا حَسَنًا اِنَّ فِى ذلِكَ َلآيَةً لِقَوْمٍ يَعْقِلُونَ</w:t>
      </w:r>
      <w:r w:rsidRPr="00097CF0">
        <w:rPr>
          <w:rFonts w:ascii="Calibri" w:hAnsi="Calibri" w:cs="Calibri"/>
          <w:sz w:val="24"/>
          <w:szCs w:val="24"/>
        </w:rPr>
        <w:t xml:space="preserve"> Bu âyet, nazar-ı dikkati hurma ve üzüme celbedip der ki: "Aklı bulunanlara, bu iki meyvede tevhid için büyük bir âyet, bir delil ve bir hüccet vardır." Evet bu iki meyve, hem gıda ve kut, hem fakihe ve yemiş, hem çok lezzetli taamların menşe'leri olmakla beraber, susuz bir kumda ve kuru bir toprakta duran bu ağaçlar, o derece</w:t>
      </w:r>
      <w:r w:rsidR="00BB22CC">
        <w:rPr>
          <w:rFonts w:ascii="Calibri" w:hAnsi="Calibri" w:cs="Calibri"/>
          <w:sz w:val="24"/>
          <w:szCs w:val="24"/>
        </w:rPr>
        <w:t xml:space="preserve"> </w:t>
      </w:r>
      <w:r w:rsidR="00BB22CC" w:rsidRPr="00BB22CC">
        <w:rPr>
          <w:rFonts w:ascii="Calibri" w:hAnsi="Calibri" w:cs="Calibri"/>
          <w:sz w:val="24"/>
          <w:szCs w:val="24"/>
        </w:rPr>
        <w:t>bir mu'cize-i kudret ve bir hârika-i hikmettir ve öyle bir helvalı şeker fabrikası ve ballı bir şurub makinesi ve o kadar hassas bir mizan ve mükemmel bir intizam ve hikmetli ve dikkatli bir san'attırlar ki; zerre kadar aklı bulunan bir adam, "Bunları böyle yapan, elbette bu kâinatı yaratan zât olabilir." demeğe mecburdur. Çünki meselâ bu gözümüz önünde bir parmak kadar asmanın üzüm çubuğunda yirmi salkım var ve her salkımda şekerli şurub tulumbacıklarından yüzer tane var. Ve her tanenin yüzüne incecik ve güzel ve latif ve renkli bir mahfazayı giydirmek ve nazik ve yumuşak kalbinde, kuvve-i hâfızası ve proğramı ve tarihçe-i hayatı hükmünde olan sert kabuklu, ceviz içli çekirdekleri koymak ve karnında cennet helvası gibi bir tatlıyı ve âb-ı kevser gibi bir balı yapmak ve bütün zemin yüzünde, hadsiz emsalinde aynı dikkat, aynı hikmet, aynı hârika-i san'atı, aynı zamanda, aynı tarzda yaratmak, elbette bedahetle gösterir ki; bu işi yapan bütün kâinatın Hâlıkıdır ve nihayetsiz bir kudreti ve hadsiz bir hikmeti iktiza eden şu fiil, ancak onun fiilidir.</w:t>
      </w:r>
    </w:p>
    <w:p w:rsidR="00BB22CC" w:rsidRPr="00BB22CC" w:rsidRDefault="00BB22CC" w:rsidP="00BB22CC">
      <w:pPr>
        <w:spacing w:before="120" w:after="0" w:line="240" w:lineRule="auto"/>
        <w:jc w:val="both"/>
        <w:rPr>
          <w:rFonts w:ascii="Calibri" w:hAnsi="Calibri" w:cs="Calibri"/>
          <w:sz w:val="24"/>
          <w:szCs w:val="24"/>
        </w:rPr>
      </w:pPr>
      <w:r w:rsidRPr="00BB22CC">
        <w:rPr>
          <w:rFonts w:ascii="Calibri" w:hAnsi="Calibri" w:cs="Calibri"/>
          <w:sz w:val="24"/>
          <w:szCs w:val="24"/>
        </w:rPr>
        <w:t>Evet bu çok hassas mizana ve çok meharetli san'ata ve çok hikmetli intizama, kör ve serseri ve intizamsız ve şuursuz ve hedefsiz ve istilacı ve karıştırıcı olan kuvvetler ve tabiatlar ve sebebler karışamazlar, ellerini uzatamazlar. Yalnız, mef'uliyette ve kabulde ve perdedarlıkta, emr-i Rabbanî ile istihdam olunuyorlar.</w:t>
      </w:r>
    </w:p>
    <w:p w:rsidR="00BB22CC" w:rsidRDefault="00BB22CC" w:rsidP="00BB22CC">
      <w:pPr>
        <w:spacing w:before="120" w:after="0" w:line="240" w:lineRule="auto"/>
        <w:jc w:val="both"/>
        <w:rPr>
          <w:rFonts w:ascii="Calibri" w:hAnsi="Calibri" w:cs="Calibri"/>
          <w:sz w:val="24"/>
          <w:szCs w:val="24"/>
        </w:rPr>
      </w:pPr>
      <w:r w:rsidRPr="00BB22CC">
        <w:rPr>
          <w:rFonts w:ascii="Calibri" w:hAnsi="Calibri" w:cs="Calibri"/>
          <w:sz w:val="24"/>
          <w:szCs w:val="24"/>
        </w:rPr>
        <w:t>İşte bu üç âyetin işaret ettikleri üç hakikatın tevhide delalet eden üç nüktesi gibi, hadsiz ef'al-i Rabbaniyenin hadsiz cilveleri ve tasarrufları, ittifakla birtek vâhid-i ehad, bir Zât-ı Zülcelal'in vahdetine şehadet ederler.</w:t>
      </w:r>
    </w:p>
    <w:p w:rsidR="00097CF0" w:rsidRPr="00097CF0" w:rsidRDefault="00097CF0" w:rsidP="00097CF0">
      <w:pPr>
        <w:spacing w:before="120" w:after="0" w:line="240" w:lineRule="auto"/>
        <w:jc w:val="both"/>
        <w:rPr>
          <w:rFonts w:ascii="Calibri" w:hAnsi="Calibri" w:cs="Calibri"/>
          <w:sz w:val="24"/>
          <w:szCs w:val="24"/>
        </w:rPr>
      </w:pPr>
    </w:p>
    <w:p w:rsidR="00097CF0" w:rsidRPr="00097CF0" w:rsidRDefault="00097CF0" w:rsidP="00097CF0">
      <w:pPr>
        <w:spacing w:before="120" w:after="0" w:line="240" w:lineRule="auto"/>
        <w:jc w:val="both"/>
        <w:rPr>
          <w:rFonts w:ascii="Calibri" w:hAnsi="Calibri" w:cs="Calibri"/>
          <w:sz w:val="24"/>
          <w:szCs w:val="24"/>
        </w:rPr>
      </w:pPr>
    </w:p>
    <w:p w:rsidR="00616E5C" w:rsidRPr="00616E5C" w:rsidRDefault="00616E5C" w:rsidP="00616E5C">
      <w:pPr>
        <w:spacing w:before="120" w:after="0" w:line="240" w:lineRule="auto"/>
        <w:jc w:val="both"/>
        <w:rPr>
          <w:sz w:val="24"/>
          <w:szCs w:val="24"/>
        </w:rPr>
      </w:pPr>
    </w:p>
    <w:sectPr w:rsidR="00616E5C" w:rsidRPr="00616E5C"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A5E" w:rsidRDefault="00787A5E" w:rsidP="00616E5C">
      <w:pPr>
        <w:spacing w:after="0" w:line="240" w:lineRule="auto"/>
      </w:pPr>
      <w:r>
        <w:separator/>
      </w:r>
    </w:p>
  </w:endnote>
  <w:endnote w:type="continuationSeparator" w:id="1">
    <w:p w:rsidR="00787A5E" w:rsidRDefault="00787A5E" w:rsidP="00616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A5E" w:rsidRDefault="00787A5E" w:rsidP="00616E5C">
      <w:pPr>
        <w:spacing w:after="0" w:line="240" w:lineRule="auto"/>
      </w:pPr>
      <w:r>
        <w:separator/>
      </w:r>
    </w:p>
  </w:footnote>
  <w:footnote w:type="continuationSeparator" w:id="1">
    <w:p w:rsidR="00787A5E" w:rsidRDefault="00787A5E" w:rsidP="00616E5C">
      <w:pPr>
        <w:spacing w:after="0" w:line="240" w:lineRule="auto"/>
      </w:pPr>
      <w:r>
        <w:continuationSeparator/>
      </w:r>
    </w:p>
  </w:footnote>
  <w:footnote w:id="2">
    <w:p w:rsidR="00616E5C" w:rsidRPr="00616E5C" w:rsidRDefault="00616E5C" w:rsidP="00BB22CC">
      <w:pPr>
        <w:spacing w:before="120" w:after="0" w:line="240" w:lineRule="auto"/>
        <w:jc w:val="both"/>
        <w:rPr>
          <w:sz w:val="24"/>
          <w:szCs w:val="24"/>
        </w:rPr>
      </w:pPr>
      <w:r>
        <w:rPr>
          <w:rStyle w:val="FootnoteReference"/>
        </w:rPr>
        <w:footnoteRef/>
      </w:r>
      <w:r>
        <w:t xml:space="preserve"> </w:t>
      </w:r>
      <w:r>
        <w:rPr>
          <w:sz w:val="24"/>
          <w:szCs w:val="24"/>
        </w:rPr>
        <w:t>“</w:t>
      </w:r>
      <w:r w:rsidRPr="00616E5C">
        <w:rPr>
          <w:sz w:val="24"/>
          <w:szCs w:val="24"/>
        </w:rPr>
        <w:t>ıtlak ve ihata ve nihayetsizliğin vahdete şehadetleri ise;</w:t>
      </w:r>
      <w:r w:rsidRPr="00616E5C">
        <w:rPr>
          <w:sz w:val="24"/>
          <w:szCs w:val="24"/>
        </w:rPr>
        <w:t xml:space="preserve"> </w:t>
      </w:r>
      <w:r w:rsidRPr="00616E5C">
        <w:rPr>
          <w:sz w:val="24"/>
          <w:szCs w:val="24"/>
        </w:rPr>
        <w:t>o dahi Siracünnur Risalelerinde tafsilen zikredilmiş. Bir muhtasar meali şudur: Madem kâinattaki ef'alin herbiri, kendi eserinin etrafa istilakârane yayılması ile her bir fiilin ihatasını ve ıtlakını ve hadsiz bulunduğunu ve kayıdsızlığını gösterir. Ve madem iştirak ve şirk ise, o ihatayı inhisar altına ve o ıtlakı kayıd altına ve o hadsizliği hadd altına alıp ıtlakın hakikatını ve ihatanın mahiyetini bozuyor. Elbette mutlak ve muhit olan o ef'alde iştirak muhaldir, imkânı yoktur. Evet ıtlakın mahiyeti, iştirake zıddır. Çünki ıtlakın manası, hattâ mütenahî ve maddî ve mahdud bir şeyde dahi olsa, yine istilakârane ve istiklaldarane etrafa, her yere yayılır, intişar eder. Meselâ: Hava ve ziya ve nur ve hararet, hattâ su, ıtlaka mazhar olsalar, her tarafa yayılırlar. Madem ıtlak ciheti, cüz'îde dahi olsa, maddîleri mahdudları böyle müstevli yapıyor. Elbette küllî bir ıtlak-ı hakikî, böyle hem nihayetsiz, hem maddeden münezzeh, hem hududsuz, hem kusurdan müberra olan sıfatlara öyle bir istilâ ve ihata verir ki, şirk ve iştirakin hiçbir cihet-i imkânı ve ihtimali olamaz.</w:t>
      </w:r>
    </w:p>
    <w:p w:rsidR="00616E5C" w:rsidRPr="00616E5C" w:rsidRDefault="00616E5C" w:rsidP="00BB22CC">
      <w:pPr>
        <w:spacing w:before="120" w:after="0" w:line="240" w:lineRule="auto"/>
        <w:jc w:val="both"/>
        <w:rPr>
          <w:sz w:val="24"/>
          <w:szCs w:val="24"/>
        </w:rPr>
      </w:pPr>
      <w:r w:rsidRPr="00616E5C">
        <w:rPr>
          <w:sz w:val="24"/>
          <w:szCs w:val="24"/>
        </w:rPr>
        <w:t>Elhasıl: Kâinatta görünen binlerle ef'al-i umumiyenin ve cilveleri görünen yüzer esma-i İlahiyenin her birinin hem hâkimiyeti, hem kibriyası, hem kemali, hem ihatası, hem ıtlakı, hem nihayetsizliği; vahdetin ve tevhidin gayet kuvvetli birer bürhanıdırlar.</w:t>
      </w:r>
    </w:p>
    <w:p w:rsidR="00616E5C" w:rsidRPr="00616E5C" w:rsidRDefault="00616E5C" w:rsidP="00BB22CC">
      <w:pPr>
        <w:spacing w:before="120" w:after="0" w:line="240" w:lineRule="auto"/>
        <w:jc w:val="both"/>
        <w:rPr>
          <w:lang w:val="tr-TR"/>
        </w:rPr>
      </w:pPr>
      <w:r w:rsidRPr="00616E5C">
        <w:rPr>
          <w:sz w:val="24"/>
          <w:szCs w:val="24"/>
        </w:rPr>
        <w:t>Hem nasılki, bir fevkalâde kuvvet, faaliyete girmek için istilâ etmek ister, başka kuvvetleri dağıtır. Öyle de, herbir fiil-i rububiyet ve herbir cilve-i esma-i Uluhiyet, o derece fevkalâde kuvvetleri, eserlerinde görünüyor ki; eğer hikmet-i âmme ve adalet-i mutlaka olmasa idi ve onları durdurmasa idi, herbiri umum mevcudatı istilâ edecekti. Meselâ: Kavak ağacını umum zeminde halkeden ve tedbirini gören bir kuvvet, hiç mümkün müdür ki; onun yanında ve efradı içinde yayılmış ve karışmış olan ceviz ve elma ve zerdali misillü ağaçların kavağa bitişik olan cüz'î ferdlerini, o kavak nev'ini tamamen, birden zabteden küllî kuvveti altına ve tedbiri içine almasın ve istilâ etmesin ve başka kuvvetlere kaptırsın? Evet her bir nevi mahlukatta, belki her bir ferdde tasarruf eden öyle bir kuvvet ve kudret hissediliyor ki, bütün kâinatı istilâ ve bütün eşyayı zabt ve bütün mevcudatı hükmü altına alabilir bir mahiyette görünüyor. Elbette böyle bir kuvvet, iştiraki hiç bir cihette kabul edemez, şirke meydan vermez.</w:t>
      </w:r>
      <w:r>
        <w:rPr>
          <w:sz w:val="24"/>
          <w:szCs w:val="24"/>
        </w:rPr>
        <w:t>”</w:t>
      </w:r>
      <w:r w:rsidRPr="00616E5C">
        <w:rPr>
          <w:b/>
          <w:bCs/>
          <w:sz w:val="24"/>
          <w:szCs w:val="24"/>
        </w:rPr>
        <w:t xml:space="preserve"> Şualar (20 - 21</w:t>
      </w:r>
      <w:r w:rsidRPr="00616E5C">
        <w:rPr>
          <w:b/>
          <w:bCs/>
          <w:sz w:val="24"/>
          <w:szCs w:val="24"/>
        </w:rPr>
        <w:t>)</w:t>
      </w:r>
    </w:p>
  </w:footnote>
  <w:footnote w:id="3">
    <w:p w:rsidR="00BB088D" w:rsidRPr="00BB088D" w:rsidRDefault="00BB088D" w:rsidP="00BB22CC">
      <w:pPr>
        <w:spacing w:before="120" w:after="0" w:line="240" w:lineRule="auto"/>
        <w:jc w:val="both"/>
        <w:rPr>
          <w:rFonts w:ascii="Calibri" w:hAnsi="Calibri" w:cs="Calibri"/>
          <w:sz w:val="24"/>
          <w:szCs w:val="24"/>
          <w:lang w:val="tr-TR"/>
        </w:rPr>
      </w:pPr>
      <w:r>
        <w:rPr>
          <w:rStyle w:val="FootnoteReference"/>
        </w:rPr>
        <w:footnoteRef/>
      </w:r>
      <w:r w:rsidRPr="00BB088D">
        <w:rPr>
          <w:lang w:val="tr-TR"/>
        </w:rPr>
        <w:t xml:space="preserve"> </w:t>
      </w:r>
      <w:r w:rsidRPr="00BB088D">
        <w:rPr>
          <w:rFonts w:ascii="Calibri" w:hAnsi="Calibri" w:cs="Calibri"/>
          <w:sz w:val="24"/>
          <w:szCs w:val="24"/>
          <w:lang w:val="tr-TR"/>
        </w:rPr>
        <w:t>“</w:t>
      </w:r>
      <w:r w:rsidRPr="00BB088D">
        <w:rPr>
          <w:rFonts w:ascii="Calibri" w:hAnsi="Calibri" w:cs="Calibri"/>
          <w:sz w:val="24"/>
          <w:szCs w:val="24"/>
          <w:lang w:val="tr-TR"/>
        </w:rPr>
        <w:t>Hortumlu sivrisinek dünyaya geldiği dakikada hanesinden çıkar; durmayarak insanın yüzüne hücum eder, uzun asâsıyla vurur, âb-ı hayat fışkırtır, içer. Hücumdan kaçmakta, erkân-ı harb gibi meharet gösterir. Acaba bu küçük, tecrübesiz, yeni dünyaya gelen mahluka bu san'atı ve bu fenn-i harbi ve su çıkarmak san'atını kim öğretmiş ve nerede öğrenmiş? Ben, yani bu bîçare Said itiraf ediyorum ki: Eğer ben o hortumlu sineğin yerinde olsaydım; bu san'atı, bu kerr u ferr harbini ve su çıkarmak hizmetini çok uzun dersler ve çok müteaddid tecrübelerle ancak öğrenebilirdim.</w:t>
      </w:r>
    </w:p>
    <w:p w:rsidR="00BB088D" w:rsidRDefault="00BB088D" w:rsidP="00BB22CC">
      <w:pPr>
        <w:spacing w:before="120" w:after="0" w:line="240" w:lineRule="auto"/>
        <w:jc w:val="both"/>
        <w:rPr>
          <w:rFonts w:ascii="Calibri" w:hAnsi="Calibri" w:cs="Calibri"/>
          <w:b/>
          <w:bCs/>
          <w:sz w:val="24"/>
          <w:szCs w:val="24"/>
        </w:rPr>
      </w:pPr>
      <w:r w:rsidRPr="00BB088D">
        <w:rPr>
          <w:rFonts w:ascii="Calibri" w:hAnsi="Calibri" w:cs="Calibri"/>
          <w:sz w:val="24"/>
          <w:szCs w:val="24"/>
          <w:lang w:val="tr-TR"/>
        </w:rPr>
        <w:t xml:space="preserve">İşte ilhama mazhar olan arı, örümcek ve yuvasını çorap gibi yapan bülbül gibi hayvanatı bu sineğe kıyas et. Hattâ nebatatı da aynen hayvanata kıyas edebilirsin. Evet Cevvad-ı Mutlak (Celle Celaluhu), her ferd-i zîhayatın eline lezzet midadıyla ve ihtiyaç mürekkebiyle yazılmış bir tezkereyi vermiş. </w:t>
      </w:r>
      <w:r w:rsidRPr="00BB088D">
        <w:rPr>
          <w:rFonts w:ascii="Calibri" w:hAnsi="Calibri" w:cs="Calibri"/>
          <w:sz w:val="24"/>
          <w:szCs w:val="24"/>
        </w:rPr>
        <w:t xml:space="preserve">Onunla evamir-i tekviniyenin proğramını ve hizmetlerinin fihristesini tevdi' etmiştir. Bak o Hakîm-i Zülcelal'e; nasıl Kitab-ı Mübin'in düsturlarından arı vazifesine ait mikdarını bir tezkerede yazmış, arının başındaki sandukçaya koymuştur. O sandukçanın anahtarı da, vazifeperver arıya has bir lezzettir. Onunla sandukçayı açar, proğramını okur, emri anlar, hareket eder. </w:t>
      </w:r>
      <w:r w:rsidRPr="00BB088D">
        <w:rPr>
          <w:rFonts w:ascii="Calibri" w:hAnsi="Calibri" w:cs="Calibri"/>
          <w:color w:val="FF0000"/>
          <w:sz w:val="28"/>
          <w:szCs w:val="28"/>
          <w:rtl/>
        </w:rPr>
        <w:t>وَ اَوْحَى رَبُّكَ اِلَى النَّحْلِ</w:t>
      </w:r>
      <w:r w:rsidRPr="00BB088D">
        <w:rPr>
          <w:rFonts w:ascii="Calibri" w:hAnsi="Calibri" w:cs="Calibri"/>
          <w:sz w:val="24"/>
          <w:szCs w:val="24"/>
        </w:rPr>
        <w:t xml:space="preserve"> âyetinin sırrını izhar eder.</w:t>
      </w:r>
      <w:r>
        <w:rPr>
          <w:rFonts w:ascii="Calibri" w:hAnsi="Calibri" w:cs="Calibri"/>
          <w:sz w:val="24"/>
          <w:szCs w:val="24"/>
        </w:rPr>
        <w:t xml:space="preserve">” </w:t>
      </w:r>
      <w:r w:rsidRPr="00BB088D">
        <w:rPr>
          <w:rFonts w:ascii="Calibri" w:hAnsi="Calibri" w:cs="Calibri"/>
          <w:b/>
          <w:bCs/>
          <w:sz w:val="24"/>
          <w:szCs w:val="24"/>
        </w:rPr>
        <w:t>Lem'alar (126</w:t>
      </w:r>
      <w:r w:rsidRPr="00BB088D">
        <w:rPr>
          <w:rFonts w:ascii="Calibri" w:hAnsi="Calibri" w:cs="Calibri"/>
          <w:b/>
          <w:bCs/>
          <w:sz w:val="24"/>
          <w:szCs w:val="24"/>
        </w:rPr>
        <w:t>)</w:t>
      </w:r>
    </w:p>
    <w:p w:rsidR="00BB22CC" w:rsidRPr="00BB088D" w:rsidRDefault="00BB22CC" w:rsidP="00BB22CC">
      <w:pPr>
        <w:spacing w:before="120" w:after="0" w:line="240" w:lineRule="auto"/>
        <w:jc w:val="both"/>
        <w:rPr>
          <w:lang w:val="tr-TR"/>
        </w:rPr>
      </w:pPr>
      <w:r>
        <w:rPr>
          <w:rFonts w:ascii="Calibri" w:hAnsi="Calibri" w:cs="Calibri"/>
          <w:b/>
          <w:bCs/>
          <w:sz w:val="24"/>
          <w:szCs w:val="24"/>
        </w:rPr>
        <w:t xml:space="preserve">Ayrıca bakınız: </w:t>
      </w:r>
      <w:r w:rsidRPr="00BB22CC">
        <w:rPr>
          <w:rFonts w:ascii="Calibri" w:hAnsi="Calibri" w:cs="Calibri"/>
          <w:i/>
          <w:iCs/>
          <w:sz w:val="24"/>
          <w:szCs w:val="24"/>
        </w:rPr>
        <w:t>(</w:t>
      </w:r>
      <w:r w:rsidRPr="00BB22CC">
        <w:rPr>
          <w:rFonts w:ascii="Calibri" w:hAnsi="Calibri" w:cs="Calibri"/>
          <w:i/>
          <w:iCs/>
          <w:sz w:val="24"/>
          <w:szCs w:val="24"/>
          <w:highlight w:val="yellow"/>
        </w:rPr>
        <w:t>İlham</w:t>
      </w:r>
      <w:r w:rsidRPr="00BB22CC">
        <w:rPr>
          <w:rFonts w:ascii="Calibri" w:hAnsi="Calibri" w:cs="Calibri"/>
          <w:i/>
          <w:iCs/>
          <w:sz w:val="24"/>
          <w:szCs w:val="24"/>
        </w:rPr>
        <w:t xml:space="preserve">, </w:t>
      </w:r>
      <w:r w:rsidRPr="00BB22CC">
        <w:rPr>
          <w:rFonts w:ascii="Calibri" w:hAnsi="Calibri" w:cs="Calibri"/>
          <w:i/>
          <w:iCs/>
          <w:sz w:val="24"/>
          <w:szCs w:val="24"/>
          <w:highlight w:val="yellow"/>
        </w:rPr>
        <w:t>Vahiy</w:t>
      </w:r>
      <w:r w:rsidRPr="00BB22CC">
        <w:rPr>
          <w:rFonts w:ascii="Calibri" w:hAnsi="Calibri" w:cs="Calibri"/>
          <w:i/>
          <w:iCs/>
          <w:sz w:val="24"/>
          <w:szCs w:val="24"/>
        </w:rPr>
        <w:t xml:space="preserve"> ve </w:t>
      </w:r>
      <w:r w:rsidRPr="00BB22CC">
        <w:rPr>
          <w:rFonts w:ascii="Calibri" w:hAnsi="Calibri" w:cs="Calibri"/>
          <w:i/>
          <w:iCs/>
          <w:sz w:val="24"/>
          <w:szCs w:val="24"/>
          <w:highlight w:val="yellow"/>
        </w:rPr>
        <w:t>Vahyin Hakikati - Bir itiraza cevab</w:t>
      </w:r>
      <w:r w:rsidRPr="00BB22CC">
        <w:rPr>
          <w:rFonts w:ascii="Calibri" w:hAnsi="Calibri" w:cs="Calibri"/>
          <w:i/>
          <w:iCs/>
          <w:sz w:val="24"/>
          <w:szCs w:val="24"/>
        </w:rPr>
        <w:t xml:space="preserve"> Derlemeleri)</w:t>
      </w:r>
    </w:p>
  </w:footnote>
  <w:footnote w:id="4">
    <w:p w:rsidR="00BB22CC" w:rsidRPr="00BB22CC" w:rsidRDefault="00BB22CC" w:rsidP="00BB22CC">
      <w:pPr>
        <w:spacing w:before="120" w:after="0" w:line="240" w:lineRule="auto"/>
        <w:jc w:val="both"/>
        <w:rPr>
          <w:rFonts w:ascii="Calibri" w:hAnsi="Calibri" w:cs="Calibri"/>
          <w:sz w:val="24"/>
          <w:szCs w:val="24"/>
          <w:lang w:val="tr-TR"/>
        </w:rPr>
      </w:pPr>
      <w:r>
        <w:rPr>
          <w:rStyle w:val="FootnoteReference"/>
        </w:rPr>
        <w:footnoteRef/>
      </w:r>
      <w:r w:rsidRPr="00BB22CC">
        <w:rPr>
          <w:lang w:val="tr-TR"/>
        </w:rPr>
        <w:t xml:space="preserve"> </w:t>
      </w:r>
      <w:r w:rsidRPr="00BB22CC">
        <w:rPr>
          <w:rFonts w:ascii="Calibri" w:hAnsi="Calibri" w:cs="Calibri"/>
          <w:sz w:val="24"/>
          <w:szCs w:val="24"/>
          <w:lang w:val="tr-TR"/>
        </w:rPr>
        <w:t>“</w:t>
      </w:r>
      <w:r w:rsidRPr="00BB22CC">
        <w:rPr>
          <w:rFonts w:ascii="Calibri" w:hAnsi="Calibri" w:cs="Calibri"/>
          <w:sz w:val="24"/>
          <w:szCs w:val="24"/>
          <w:lang w:val="tr-TR"/>
        </w:rPr>
        <w:t xml:space="preserve">İşte şu âyetler, Cenab-ı Hakk'ın koyun, keçi, inek, deve gibi mahluklarını insanlara hâlis, safi, leziz bir süt çeşmesi; üzüm ve hurma gibi masnu'ları da insanlara latif, leziz, tatlı birer nimet tablaları ve kazanları; ve arı gibi küçük mu'cizat-ı kudretini şifalı ve tatlı güzel bir şerbetçi yaptığını âyet şöylece gösterdikten sonra tefekküre, ibrete, başka şeyleri de kıyas etmeğe teşvik için </w:t>
      </w:r>
      <w:r w:rsidRPr="00BB22CC">
        <w:rPr>
          <w:rFonts w:ascii="Calibri" w:hAnsi="Calibri" w:cs="Calibri"/>
          <w:color w:val="FF0000"/>
          <w:sz w:val="28"/>
          <w:szCs w:val="28"/>
          <w:rtl/>
        </w:rPr>
        <w:t>اِنَّ فِى ذلِكَ َلآيَةً لِقَوْمٍ يَتَفَكَّرُونَ</w:t>
      </w:r>
      <w:r w:rsidRPr="00BB22CC">
        <w:rPr>
          <w:rFonts w:ascii="Calibri" w:hAnsi="Calibri" w:cs="Calibri"/>
          <w:sz w:val="24"/>
          <w:szCs w:val="24"/>
          <w:lang w:val="tr-TR"/>
        </w:rPr>
        <w:t xml:space="preserve"> der, hâtime verir.</w:t>
      </w:r>
      <w:r w:rsidRPr="00BB22CC">
        <w:rPr>
          <w:rFonts w:ascii="Calibri" w:hAnsi="Calibri" w:cs="Calibri"/>
          <w:sz w:val="24"/>
          <w:szCs w:val="24"/>
          <w:lang w:val="tr-TR"/>
        </w:rPr>
        <w:t xml:space="preserve">” </w:t>
      </w:r>
      <w:r w:rsidRPr="00BB22CC">
        <w:rPr>
          <w:rFonts w:ascii="Calibri" w:hAnsi="Calibri" w:cs="Calibri"/>
          <w:b/>
          <w:bCs/>
          <w:sz w:val="24"/>
          <w:szCs w:val="24"/>
          <w:lang w:val="tr-TR"/>
        </w:rPr>
        <w:t>Sözler (</w:t>
      </w:r>
      <w:r w:rsidRPr="00BB22CC">
        <w:rPr>
          <w:rFonts w:ascii="Calibri" w:hAnsi="Calibri" w:cs="Calibri"/>
          <w:b/>
          <w:bCs/>
          <w:sz w:val="24"/>
          <w:szCs w:val="24"/>
          <w:lang w:val="tr-TR"/>
        </w:rPr>
        <w:t>421)</w:t>
      </w:r>
    </w:p>
    <w:p w:rsidR="00BB22CC" w:rsidRPr="00BB22CC" w:rsidRDefault="00BB22CC" w:rsidP="00BB22CC">
      <w:pPr>
        <w:pStyle w:val="FootnoteText"/>
        <w:spacing w:before="120"/>
        <w:rPr>
          <w:lang w:val="tr-T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16E5C"/>
    <w:rsid w:val="00097CF0"/>
    <w:rsid w:val="003C0383"/>
    <w:rsid w:val="003C2EED"/>
    <w:rsid w:val="00616E5C"/>
    <w:rsid w:val="0069323D"/>
    <w:rsid w:val="00787A5E"/>
    <w:rsid w:val="00BB088D"/>
    <w:rsid w:val="00BB22C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E5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6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E5C"/>
    <w:rPr>
      <w:sz w:val="20"/>
      <w:szCs w:val="20"/>
      <w:lang w:val="en-US"/>
    </w:rPr>
  </w:style>
  <w:style w:type="character" w:styleId="FootnoteReference">
    <w:name w:val="footnote reference"/>
    <w:basedOn w:val="DefaultParagraphFont"/>
    <w:uiPriority w:val="99"/>
    <w:semiHidden/>
    <w:unhideWhenUsed/>
    <w:rsid w:val="00616E5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6DD3-2F10-44A6-AC4F-1E8115F9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3</cp:revision>
  <dcterms:created xsi:type="dcterms:W3CDTF">2023-02-22T18:48:00Z</dcterms:created>
  <dcterms:modified xsi:type="dcterms:W3CDTF">2023-02-22T19:49:00Z</dcterms:modified>
</cp:coreProperties>
</file>